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7E" w:rsidRDefault="00DE537E" w:rsidP="00DE537E">
      <w:pPr>
        <w:pStyle w:val="a3"/>
        <w:widowControl/>
        <w:shd w:val="clear" w:color="auto" w:fill="FFFFFF"/>
        <w:spacing w:line="360" w:lineRule="auto"/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sz w:val="21"/>
          <w:szCs w:val="21"/>
        </w:rPr>
        <w:t>附件：</w:t>
      </w:r>
    </w:p>
    <w:p w:rsidR="00DE537E" w:rsidRDefault="00DE537E" w:rsidP="00DE537E">
      <w:pPr>
        <w:pStyle w:val="a3"/>
        <w:widowControl/>
        <w:shd w:val="clear" w:color="auto" w:fill="FFFFFF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仪器设备（2023年第一期）采购报价单</w:t>
      </w:r>
    </w:p>
    <w:tbl>
      <w:tblPr>
        <w:tblW w:w="138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224"/>
        <w:gridCol w:w="5744"/>
        <w:gridCol w:w="1303"/>
        <w:gridCol w:w="652"/>
        <w:gridCol w:w="869"/>
        <w:gridCol w:w="1146"/>
        <w:gridCol w:w="1127"/>
        <w:gridCol w:w="1103"/>
      </w:tblGrid>
      <w:tr w:rsidR="00DE537E" w:rsidTr="00F93A7D">
        <w:trPr>
          <w:trHeight w:val="544"/>
          <w:tblHeader/>
        </w:trPr>
        <w:tc>
          <w:tcPr>
            <w:tcW w:w="660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7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5712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规格型号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主要技术指标</w:t>
            </w:r>
          </w:p>
        </w:tc>
        <w:tc>
          <w:tcPr>
            <w:tcW w:w="1296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厂家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（元）</w:t>
            </w: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</w:tr>
      <w:tr w:rsidR="00DE537E" w:rsidTr="00F93A7D">
        <w:trPr>
          <w:trHeight w:val="2294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微机控制电液伺服万能试验机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符合 GB/T228.1、GB/T 2542、GB/T 4111、GB/T 21144、GB/T 11969、GB 28635 等试验规范。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适用范围：满足钢材拉伸试验（钢筋 10-22mm、钢板 0-30mm、网片抗剪力试验）、抗压抗折试验(砖、砌块)。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电脑配置：i3 10 代及以上处理器 8G+512 及以上内存，（win7 以上操作系统）以及确保仪器设备操作软件的 终生免费使用，满足配合湖南建研系统进行数据上传。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仪器配置：量程 0-300kN，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试验机级别：0.5 级，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有效测量范围： 2%-100%FS ，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应力速率控制调整范围 ： 1MPa/S-60MPa/S。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仪器配件：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1、除仪器原有配套夹具还需多配：一套（上下共 4 块）10mm-22mm V 型口夹具、一套（上下共 4 块） 0-30mm 平板夹具、一套遥控器.</w:t>
            </w:r>
          </w:p>
          <w:p w:rsidR="00DE537E" w:rsidRDefault="00DE537E" w:rsidP="00DE537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需要配套引伸计(规 格型号：YSJ100/25-ZC)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3、抗压试验需配套上下 400mm 底板（抗压试验使用、含球型压头）、抗折试验需配套相应安装。 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4、仪器需要安装防护网。</w:t>
            </w:r>
          </w:p>
          <w:p w:rsidR="00DE537E" w:rsidRDefault="00DE537E" w:rsidP="00F93A7D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5、需要售后质保 2 年，终身维修。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深圳三思纵横科技股份有限公司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2166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电子万能试验机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量程：0-50KN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用于进行拉伸力学试验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需要配备200kg传感器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电脑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（电脑配置：i3 10 代及以上处理器 8G+512 及以上内存， （win7 以上操作系统）以及确保仪器设备操作软件的 终生免费使用，满足配合湖南建研系统进行数据上传）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用于GB/T 328.8-2007、GB/T 328.9-2007、GB/T 528-2009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玻璃纤维土工格栅GB/T 21825-2008(附录B)、土工合成材料塑料土工格栅GB/T 17689-2008(6.5)、土工合成材料 宽条拉伸试验方法GB/T 15788-2017、公路工程土工合成材料试验规程JTG E50-2006(T 1121-2006、T 1122-2006、T 1123-2006)的夹具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至少具有一级精度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深圳三思纵横科技股份有限公司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2166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微机控制电液伺服万能试验机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符合 GB/T228.1、GB/T 2542、GB/T 4111、GB/T 21144、GB/T 11969、GB 28635 等试验规范。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适用范围：满足钢材拉伸试验（钢筋 6-12mm、钢板 0-20mm、网片抗剪力试验）、抗压、抗折试验(砖、砌块)。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电脑配置：i3 10代及以上处理器 8G+512 及以上内存，（win7 以上操作系统）以及确保仪器设备操作软件的终生免费使用，满足配合湖南建研系统进行数据上传。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仪器配置：量程 0-100kN，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试验机级别：0.5 级，有效测量范围： 2%-100%FS ，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应力速率控制调整范围 ： 1MPa/S-60MPa/S。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仪器配件：1、除仪器原有配套外还需另配：一套（上下 共 4 块）4mm-12mm V 型口夹具、一套（上下共 4 块）0-20mm 平板夹具、一套遥控器。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2、需要配套引伸计(规 格型号：YSJ100/25-ZC)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3、抗压试验需配套上下 200mm 底板（抗压试验使用、含球型压头）、抗折试验需配套相 应安装。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4、仪器需要安装防护网。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5、需要售后质保 2 年，终身维修.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深圳三思纵横科技股份有限公司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9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老化试验箱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型号：BHO-401A  用于电线电缆的绝缘老化试验；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温度控制范围：RT+20~250℃；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恒温波动度：±0.5℃；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换气量：0~200次/小时（可调）；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环境温度升至250℃约30分钟；空气进入烘箱的方式应使空气流过试件表面，然后从烘箱顶部附近排出。在规定的老化温度下，烘箱内全部空气更换次数每小时应不少于8次，也不多于20次。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上海一恒科学仪器有限公司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1315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全自动马歇尔电动击实仪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SYD-0702A-1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，用于沥青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马歇尔电动击实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试验；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重锤1:4536g±9g（φ101.6mm*63.5mm试件）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重锤2:10210g±10g（φ152.4mm*95.3mm试件）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重锤落差：457.2mm±1.5mm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试模1：适用于φ101.6mm*63.5mm试件，试模2：适用于φ152.mm*95.3mm试件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击实速度：（60次±5次）/分钟，击实次数可预置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击实次数：（0~999次），具有预置数记忆功能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上海昌吉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1687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建材燃烧热值试验仪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RZ -3型建材制品燃烧热值试验装置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，技术指标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要求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：</w:t>
            </w:r>
          </w:p>
          <w:p w:rsidR="00DE537E" w:rsidRDefault="00DE537E" w:rsidP="00DE537E">
            <w:pPr>
              <w:widowControl/>
              <w:numPr>
                <w:ilvl w:val="0"/>
                <w:numId w:val="2"/>
              </w:numPr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 xml:space="preserve">符合 GB/T14402-2007 试验规范的要求： （1）量热弹：①容量为 300±50（mL），质量不超过 3.25kg， 弹桶厚度至少是弹桶内径的 1/10,；②盖子用来容放坩埚 和电子点火装置。盖子以及所有的密封装置应能承受 21MPa 的内压。 弹桶内壁应能承受样品燃烧产物的侵蚀,即使对硫磺进行 试验,弹桶内壁也应能够抵制燃烧产生的酸性物质所带来 的点腐蚀和晶间腐蚀。 （2）量热仪：①量热仪外筒：量热仪外简应是双层容器, 带有绝热盖,内外壁之间填充有绝热材料。外筒充满水。 外筒内壁与量热仪四周至少有 10mm 的空隙。应尽可能以 接触面积最小的三点来支撑弹简。对于绝热量热系统,加 热器和温度测量系统应组合起来安装在简内,以保证外简 水温与量热仪内筒水温相同。 对于等温量热系统,外简水温应保持不变,有必要对等温 量热仪的温度进行修正。②量热仪内筒：量热仪内简是磨 光的金属容器,用来容纳氧弹。量热仪内简的尺寸应能使 氧弹完全浸人水中。 （3）搅拌器：搅拌器应由恒定速度的马达带动。为避免量热仪内的热传递,在搅拌轴同外桶盖和外桶之间接触的部位,应使用绝热垫片隔开。可选用具有相同性能的磁 力搅拌装置。 （4）温度测量装置：温度测量装置分辨率为 0.005K。 如果使用水银温度计，分度值至少精确到 0.01K,保证读 数在 0.005K 内，并使用机械振动器用来 轻叩温度计，保证水银柱不粘结。 （5）坩埚：坩埚应由金属制成，如铂金、镍合金、不锈 钢，或硅石。坩埚的底部平整，直径 25mm（切去了顶端 的最大尺寸），高 14mm～19mm。建议使用下列壁厚的坩 埚： a）金属坩埚:壁厚 1.0mm；b）硅石坩埚:壁厚 1.5mm。 （6）计时器：计时器用以记录试验时间,精确到 s,精度 为 1s／h。 （7）电源：点火电路的电压不能超过 20V。电路上应装 有电表用来显示点火丝是否断开。断路开关是供电 回路的一个重要附属装置。 （8）压力表和针阀：压力表和针阀要安装在氧气供应回 路上，用来显示氧弹在充氧时的压力,精确到 0.1MPa。 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2.电脑配置：i3 10 代及以上处理器 8G+512 及以上内存， （win7 以上操作系统）以及确保仪器设备操作软件的终 生免费使用，满足配合湖南建研系统进行数据上传。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南京江宁分析仪器有限公司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849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七天无侧限试件成型脱模一体机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进行水稳混合料成型脱模一体机。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47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混凝土标养室恒温恒湿系统设备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保证标养室温湿度要求，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满足“国家标准GB/T50081—2019《普通混凝土力学性能试验方法标准》规定，标准养护室的温度为20±2℃，湿度为95%以上”。总控制面积≥60㎡。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套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568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邵尔A型硬度计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检测范围包含20~60 Shore A；检测仪器含标准块试件，其他需满足GB/T 531-1999中对仪器的要求。建筑密封胶硬度参数检测仪器。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套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134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拉伸夹具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DE537E">
            <w:pPr>
              <w:widowControl/>
              <w:numPr>
                <w:ilvl w:val="0"/>
                <w:numId w:val="3"/>
              </w:numPr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夹具配套电子万能试验机（GDJC-S-395）使用，夹具与试验机连接采用插销式，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 xml:space="preserve">插头尺寸20mm，孔口尺寸11mm </w:t>
            </w:r>
            <w:r>
              <w:rPr>
                <w:noProof/>
              </w:rPr>
              <w:drawing>
                <wp:inline distT="0" distB="0" distL="114300" distR="114300" wp14:anchorId="3BFB51E5" wp14:editId="338187D9">
                  <wp:extent cx="1198245" cy="471170"/>
                  <wp:effectExtent l="0" t="0" r="190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；</w:t>
            </w:r>
          </w:p>
          <w:p w:rsidR="00DE537E" w:rsidRDefault="00DE537E" w:rsidP="00F93A7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</w:p>
          <w:p w:rsidR="00DE537E" w:rsidRDefault="00DE537E" w:rsidP="00F93A7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2、夹具需能夹持住试样，具体尺寸需满足规范GB/T 13477.8-2002、GB/T 13477.8-2017、GB/T 13477.10-2002、GB/T 13477.10-2017中图2的要求。建筑密封胶拉伸/定伸粘接性参数检测配套用夹具。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套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老化试验箱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型号：BHO-401A，量程：RT+20~250℃，GB/T 18244-2022，GB/T 11026.4-2012</w:t>
            </w:r>
          </w:p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温度不超过100℃时，温度允许偏差为±1℃；超过100℃时，温度允许偏差为±2℃。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上海一恒科学仪器有限公司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电子分析天平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FA2004： 最高称量：200g， 读数精度：0.1mg（万分之一克）， 重复性：±0.1mg， 线性误差：±0.2mg， 秤盘尺寸：φ80mm， 外形尺寸为（W×D×H）：320×220×330mm， 净重：9kg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上海津平科学仪器有限公司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风扇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矩形风口，风口可覆盖宽度800mm,高度可自由调节至低风口离地100mm,风速可自由调节，要求风速不小于（5±0.5）m/s。应符合GB/T50082-2009中，关于早期抗裂试验中风扇的要求。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集料坚固性试验仪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型号：SJS-2型，砂石坚固性试验使用。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氯离子扩散系数测定仪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型号：NJ-RCM-6阴极试验槽尺寸370mm*270mm*280mm,阳极板采用厚度0.5mm、直径98±1mm不锈钢网或带孔的不锈钢板。处于试件和阴阳板之间的支架头高度为（15-20）mm.电表精度为0.1±mA,温度计或热电偶精度为±0.2℃。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lastRenderedPageBreak/>
              <w:t>16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加湿器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中型喷雾加湿设备（100㎡试验室，两个加湿器工作，湿度不低于50%）。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套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塑料落锤冲击试验机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型号：DIT302A-2用于塑料管落锤冲击试验,最大冲击高度：2000mm；锤头：D25 、D90 ； 最大试样管径：630mm，满足GB/T 14152-2001、GB/T 5836.1-2018、GB/T19472.1-2019的试验要求。 （试验室净高3.53m，要求设备在不破坏门窗的情况下正常安装，否则拒收）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  <w:t>万测试验设备有限公司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 xml:space="preserve">1 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鼓风干燥箱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型号：DHG-9240(101-3)，量程;RT+10~200℃  用于防水卷材的热老化和耐热性试验，温度波动度±1.0℃，温度分辨率0.1℃，温度均匀度±3，符合GB/T 23457-2017的热老化和GB/T 328.11-2007的要求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上海一恒科学仪器有限公司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 xml:space="preserve">1 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660"/>
        </w:trPr>
        <w:tc>
          <w:tcPr>
            <w:tcW w:w="660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恒定温湿试验箱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E537E" w:rsidRDefault="00DE537E" w:rsidP="00F93A7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型号：HWHW-100A，量程;+10℃~+100℃，40~90%RH,温度波动度≤±0.5℃,温度偏差≤±2.0℃，相对湿度偏差±5%RH（湿度≤75%RH），符合GB/T 5170.2-1996和GB/T 5170.5-1996的要求,用于需要特定温湿度养护材料的养护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无锡环威科技有限公司</w:t>
            </w:r>
          </w:p>
        </w:tc>
        <w:tc>
          <w:tcPr>
            <w:tcW w:w="648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>台</w:t>
            </w:r>
          </w:p>
        </w:tc>
        <w:tc>
          <w:tcPr>
            <w:tcW w:w="864" w:type="dxa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 w:bidi="ar"/>
              </w:rPr>
              <w:t xml:space="preserve">1 </w:t>
            </w:r>
          </w:p>
        </w:tc>
        <w:tc>
          <w:tcPr>
            <w:tcW w:w="1140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21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:rsidR="00DE537E" w:rsidRDefault="00DE537E" w:rsidP="00F93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DE537E" w:rsidTr="00F93A7D">
        <w:trPr>
          <w:trHeight w:val="728"/>
        </w:trPr>
        <w:tc>
          <w:tcPr>
            <w:tcW w:w="1877" w:type="dxa"/>
            <w:gridSpan w:val="2"/>
            <w:vAlign w:val="center"/>
          </w:tcPr>
          <w:p w:rsidR="00DE537E" w:rsidRDefault="00DE537E" w:rsidP="00F93A7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金额合计（元）</w:t>
            </w:r>
          </w:p>
        </w:tc>
        <w:tc>
          <w:tcPr>
            <w:tcW w:w="11878" w:type="dxa"/>
            <w:gridSpan w:val="7"/>
            <w:vAlign w:val="center"/>
          </w:tcPr>
          <w:p w:rsidR="00DE537E" w:rsidRDefault="00DE537E" w:rsidP="00F93A7D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大写：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小写：</w:t>
            </w:r>
          </w:p>
        </w:tc>
      </w:tr>
    </w:tbl>
    <w:p w:rsidR="00DE537E" w:rsidRDefault="00DE537E" w:rsidP="00DE537E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注：1、以上报价含13%增值税专用发票税费。</w:t>
      </w:r>
    </w:p>
    <w:p w:rsidR="00DE537E" w:rsidRDefault="00DE537E" w:rsidP="00DE537E">
      <w:pPr>
        <w:pStyle w:val="New"/>
        <w:spacing w:line="360" w:lineRule="auto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2、以上部分设备需按指定厂家报价。</w:t>
      </w:r>
    </w:p>
    <w:p w:rsidR="00DE537E" w:rsidRDefault="00DE537E" w:rsidP="00DE537E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3、请于2</w:t>
      </w:r>
      <w:r>
        <w:rPr>
          <w:rFonts w:ascii="宋体" w:hAnsi="宋体" w:cs="楷体_GB2312"/>
          <w:b/>
          <w:bCs/>
          <w:szCs w:val="21"/>
        </w:rPr>
        <w:t>0</w:t>
      </w:r>
      <w:r>
        <w:rPr>
          <w:rFonts w:ascii="宋体" w:hAnsi="宋体" w:cs="楷体_GB2312" w:hint="eastAsia"/>
          <w:b/>
          <w:bCs/>
          <w:szCs w:val="21"/>
        </w:rPr>
        <w:t>23年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03 </w:t>
      </w:r>
      <w:r>
        <w:rPr>
          <w:rFonts w:ascii="宋体" w:hAnsi="宋体" w:cs="楷体_GB2312" w:hint="eastAsia"/>
          <w:b/>
          <w:bCs/>
          <w:szCs w:val="21"/>
        </w:rPr>
        <w:t>月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27 </w:t>
      </w:r>
      <w:r>
        <w:rPr>
          <w:rFonts w:ascii="宋体" w:hAnsi="宋体" w:cs="楷体_GB2312" w:hint="eastAsia"/>
          <w:b/>
          <w:bCs/>
          <w:szCs w:val="21"/>
        </w:rPr>
        <w:t xml:space="preserve">日下午17:00前密封盖章（并附加盖公司公章的营业执照复印件）递交至合肥市包河区花园大道369号合肥工业大学智能制造技术研究院B540室。 </w:t>
      </w:r>
    </w:p>
    <w:p w:rsidR="00DE537E" w:rsidRDefault="00DE537E" w:rsidP="00DE537E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 xml:space="preserve"> 联系人：陈主任     电话： 0551-62919370</w:t>
      </w:r>
    </w:p>
    <w:p w:rsidR="00DE537E" w:rsidRDefault="00DE537E" w:rsidP="00DE537E">
      <w:pPr>
        <w:ind w:firstLineChars="3500" w:firstLine="8433"/>
        <w:rPr>
          <w:rFonts w:ascii="宋体" w:hAnsi="宋体" w:cs="楷体_GB2312"/>
          <w:b/>
          <w:bCs/>
          <w:sz w:val="24"/>
        </w:rPr>
      </w:pPr>
    </w:p>
    <w:p w:rsidR="00DE537E" w:rsidRDefault="00DE537E" w:rsidP="00DE537E">
      <w:pPr>
        <w:ind w:firstLineChars="3400" w:firstLine="819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报价单位（盖章）：</w:t>
      </w:r>
    </w:p>
    <w:p w:rsidR="00DE537E" w:rsidRDefault="00DE537E" w:rsidP="00DE537E">
      <w:pPr>
        <w:pStyle w:val="New"/>
        <w:ind w:leftChars="200" w:left="420" w:firstLineChars="2726" w:firstLine="65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法定代表人或授权委托人签字：</w:t>
      </w:r>
    </w:p>
    <w:p w:rsidR="001C3BF3" w:rsidRDefault="00DE537E" w:rsidP="00DE537E">
      <w:pPr>
        <w:ind w:firstLineChars="3800" w:firstLine="9156"/>
      </w:pPr>
      <w:r>
        <w:rPr>
          <w:rFonts w:hint="eastAsia"/>
          <w:b/>
          <w:bCs/>
          <w:sz w:val="24"/>
        </w:rPr>
        <w:t>联系电话：</w:t>
      </w:r>
      <w:bookmarkStart w:id="0" w:name="_GoBack"/>
      <w:bookmarkEnd w:id="0"/>
    </w:p>
    <w:sectPr w:rsidR="001C3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45D82"/>
    <w:multiLevelType w:val="singleLevel"/>
    <w:tmpl w:val="A6645D82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0B6D40B"/>
    <w:multiLevelType w:val="singleLevel"/>
    <w:tmpl w:val="50B6D40B"/>
    <w:lvl w:ilvl="0">
      <w:start w:val="1"/>
      <w:numFmt w:val="decimal"/>
      <w:suff w:val="nothing"/>
      <w:lvlText w:val="%1、"/>
      <w:lvlJc w:val="left"/>
    </w:lvl>
  </w:abstractNum>
  <w:abstractNum w:abstractNumId="2">
    <w:nsid w:val="537ED957"/>
    <w:multiLevelType w:val="singleLevel"/>
    <w:tmpl w:val="537ED95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0C"/>
    <w:rsid w:val="00255161"/>
    <w:rsid w:val="0036679E"/>
    <w:rsid w:val="00C75C0C"/>
    <w:rsid w:val="00D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ew"/>
    <w:qFormat/>
    <w:rsid w:val="00DE53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unhideWhenUsed/>
    <w:qFormat/>
    <w:rsid w:val="00DE537E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  <w:style w:type="paragraph" w:styleId="a3">
    <w:name w:val="Normal (Web)"/>
    <w:basedOn w:val="a"/>
    <w:qFormat/>
    <w:rsid w:val="00DE537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ew"/>
    <w:qFormat/>
    <w:rsid w:val="00DE53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uiPriority w:val="99"/>
    <w:unhideWhenUsed/>
    <w:qFormat/>
    <w:rsid w:val="00DE537E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  <w:style w:type="paragraph" w:styleId="a3">
    <w:name w:val="Normal (Web)"/>
    <w:basedOn w:val="a"/>
    <w:qFormat/>
    <w:rsid w:val="00DE537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2023-03-20T07:20:00Z</dcterms:created>
  <dcterms:modified xsi:type="dcterms:W3CDTF">2023-03-20T07:20:00Z</dcterms:modified>
</cp:coreProperties>
</file>